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2F" w:rsidRDefault="0081352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352F" w:rsidRDefault="0081352F">
      <w:pPr>
        <w:pStyle w:val="ConsPlusNormal"/>
        <w:outlineLvl w:val="0"/>
      </w:pPr>
    </w:p>
    <w:p w:rsidR="0081352F" w:rsidRDefault="0081352F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81352F" w:rsidRDefault="0081352F">
      <w:pPr>
        <w:pStyle w:val="ConsPlusTitle"/>
        <w:jc w:val="center"/>
      </w:pPr>
    </w:p>
    <w:p w:rsidR="0081352F" w:rsidRDefault="0081352F">
      <w:pPr>
        <w:pStyle w:val="ConsPlusTitle"/>
        <w:jc w:val="center"/>
      </w:pPr>
      <w:r>
        <w:t>ПОСТАНОВЛЕНИЕ</w:t>
      </w:r>
    </w:p>
    <w:p w:rsidR="0081352F" w:rsidRDefault="0081352F">
      <w:pPr>
        <w:pStyle w:val="ConsPlusTitle"/>
        <w:jc w:val="center"/>
      </w:pPr>
      <w:r>
        <w:t>от 27 июня 2014 г. N 229-п</w:t>
      </w:r>
    </w:p>
    <w:p w:rsidR="0081352F" w:rsidRDefault="0081352F">
      <w:pPr>
        <w:pStyle w:val="ConsPlusTitle"/>
        <w:jc w:val="center"/>
      </w:pPr>
    </w:p>
    <w:p w:rsidR="0081352F" w:rsidRDefault="0081352F">
      <w:pPr>
        <w:pStyle w:val="ConsPlusTitle"/>
        <w:jc w:val="center"/>
      </w:pPr>
      <w:r>
        <w:t>ОБ УТВЕРЖДЕНИИ ОСНОВНЫХ НАПРАВЛЕНИЙ</w:t>
      </w:r>
    </w:p>
    <w:p w:rsidR="0081352F" w:rsidRDefault="0081352F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81352F" w:rsidRDefault="0081352F">
      <w:pPr>
        <w:pStyle w:val="ConsPlusTitle"/>
        <w:jc w:val="center"/>
      </w:pPr>
      <w:r>
        <w:t>И ГОСУДАРСТВЕННЫХ УНИТАРНЫХ ПРЕДПРИЯТИЯХ ХАНТЫ-МАНСИЙСКОГО</w:t>
      </w:r>
    </w:p>
    <w:p w:rsidR="0081352F" w:rsidRDefault="0081352F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81352F" w:rsidRDefault="0081352F">
      <w:pPr>
        <w:pStyle w:val="ConsPlusTitle"/>
        <w:jc w:val="center"/>
      </w:pPr>
      <w:r>
        <w:t>ТОВАРИЩЕСТВАХ, ФОНДАХ, АВТОНОМНЫХ НЕКОММЕРЧЕСКИХ</w:t>
      </w:r>
    </w:p>
    <w:p w:rsidR="0081352F" w:rsidRDefault="0081352F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81352F" w:rsidRDefault="0081352F">
      <w:pPr>
        <w:pStyle w:val="ConsPlusTitle"/>
        <w:jc w:val="center"/>
      </w:pPr>
      <w:r>
        <w:t>ЯВЛЯЕТСЯ ХАНТЫ-МАНСИЙСКИЙ АВТОНОМНЫЙ ОКРУГ - ЮГРА</w:t>
      </w:r>
    </w:p>
    <w:p w:rsidR="0081352F" w:rsidRDefault="008135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5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52F" w:rsidRDefault="008135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52F" w:rsidRDefault="008135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04.08.2017 N 302-п)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</w:tr>
    </w:tbl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Губернатора Ханты-Мансийского автономного округа - Югры от 30 января 2014 года N 45-рг "Об утверждении Плана противодействия коррупции в Ханты-Мансийском автономном округе - Югре на 2014 - 2015 годы" Правительство Ханты-Мансийского автономного округа - Югры постановляет: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5" w:history="1">
        <w:r>
          <w:rPr>
            <w:color w:val="0000FF"/>
          </w:rPr>
          <w:t>направления</w:t>
        </w:r>
      </w:hyperlink>
      <w:r>
        <w:t xml:space="preserve">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(приложение).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2. Государственным учреждениям и государственным унитарным предприятиям Ханты-Мансийского автономного округа - Югры, а также хозяйственным обществам, товариществам,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руководствоваться настоящим постановлением при организации антикоррупционной деятельности.</w:t>
      </w:r>
    </w:p>
    <w:p w:rsidR="0081352F" w:rsidRDefault="0081352F">
      <w:pPr>
        <w:pStyle w:val="ConsPlusNormal"/>
        <w:jc w:val="both"/>
      </w:pPr>
    </w:p>
    <w:p w:rsidR="0081352F" w:rsidRDefault="0081352F">
      <w:pPr>
        <w:pStyle w:val="ConsPlusNormal"/>
        <w:jc w:val="right"/>
      </w:pPr>
      <w:r>
        <w:t>Губернатор</w:t>
      </w:r>
    </w:p>
    <w:p w:rsidR="0081352F" w:rsidRDefault="0081352F">
      <w:pPr>
        <w:pStyle w:val="ConsPlusNormal"/>
        <w:jc w:val="right"/>
      </w:pPr>
      <w:r>
        <w:t>Ханты-Мансийского</w:t>
      </w:r>
    </w:p>
    <w:p w:rsidR="0081352F" w:rsidRDefault="0081352F">
      <w:pPr>
        <w:pStyle w:val="ConsPlusNormal"/>
        <w:jc w:val="right"/>
      </w:pPr>
      <w:r>
        <w:t>автономного округа - Югры</w:t>
      </w:r>
    </w:p>
    <w:p w:rsidR="0081352F" w:rsidRDefault="0081352F">
      <w:pPr>
        <w:pStyle w:val="ConsPlusNormal"/>
        <w:jc w:val="right"/>
      </w:pPr>
      <w:r>
        <w:t>Н.В.КОМАРОВА</w:t>
      </w:r>
    </w:p>
    <w:p w:rsidR="0081352F" w:rsidRDefault="0081352F">
      <w:pPr>
        <w:pStyle w:val="ConsPlusNormal"/>
      </w:pPr>
    </w:p>
    <w:p w:rsidR="0081352F" w:rsidRDefault="0081352F">
      <w:pPr>
        <w:pStyle w:val="ConsPlusNormal"/>
      </w:pPr>
    </w:p>
    <w:p w:rsidR="0081352F" w:rsidRDefault="0081352F">
      <w:pPr>
        <w:pStyle w:val="ConsPlusNormal"/>
      </w:pPr>
    </w:p>
    <w:p w:rsidR="0081352F" w:rsidRDefault="0081352F">
      <w:pPr>
        <w:pStyle w:val="ConsPlusNormal"/>
      </w:pPr>
    </w:p>
    <w:p w:rsidR="0081352F" w:rsidRDefault="0081352F">
      <w:pPr>
        <w:pStyle w:val="ConsPlusNormal"/>
      </w:pPr>
    </w:p>
    <w:p w:rsidR="0081352F" w:rsidRDefault="0081352F">
      <w:pPr>
        <w:pStyle w:val="ConsPlusNormal"/>
        <w:jc w:val="right"/>
        <w:outlineLvl w:val="0"/>
      </w:pPr>
      <w:r>
        <w:t>Приложение</w:t>
      </w:r>
    </w:p>
    <w:p w:rsidR="0081352F" w:rsidRDefault="0081352F">
      <w:pPr>
        <w:pStyle w:val="ConsPlusNormal"/>
        <w:jc w:val="right"/>
      </w:pPr>
      <w:r>
        <w:t>к постановлению Правительства</w:t>
      </w:r>
    </w:p>
    <w:p w:rsidR="0081352F" w:rsidRDefault="0081352F">
      <w:pPr>
        <w:pStyle w:val="ConsPlusNormal"/>
        <w:jc w:val="right"/>
      </w:pPr>
      <w:r>
        <w:t>Ханты-Мансийского</w:t>
      </w:r>
    </w:p>
    <w:p w:rsidR="0081352F" w:rsidRDefault="0081352F">
      <w:pPr>
        <w:pStyle w:val="ConsPlusNormal"/>
        <w:jc w:val="right"/>
      </w:pPr>
      <w:r>
        <w:t>автономного округа - Югры</w:t>
      </w:r>
    </w:p>
    <w:p w:rsidR="0081352F" w:rsidRDefault="0081352F">
      <w:pPr>
        <w:pStyle w:val="ConsPlusNormal"/>
        <w:jc w:val="right"/>
      </w:pPr>
      <w:r>
        <w:t>от 27 июня 2014 года N 229-п</w:t>
      </w:r>
    </w:p>
    <w:p w:rsidR="0081352F" w:rsidRDefault="0081352F">
      <w:pPr>
        <w:pStyle w:val="ConsPlusNormal"/>
      </w:pPr>
    </w:p>
    <w:p w:rsidR="0081352F" w:rsidRDefault="0081352F">
      <w:pPr>
        <w:pStyle w:val="ConsPlusTitle"/>
        <w:jc w:val="center"/>
      </w:pPr>
      <w:bookmarkStart w:id="0" w:name="P35"/>
      <w:bookmarkEnd w:id="0"/>
      <w:r>
        <w:t>ОСНОВНЫЕ НАПРАВЛЕНИЯ</w:t>
      </w:r>
    </w:p>
    <w:p w:rsidR="0081352F" w:rsidRDefault="0081352F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81352F" w:rsidRDefault="0081352F">
      <w:pPr>
        <w:pStyle w:val="ConsPlusTitle"/>
        <w:jc w:val="center"/>
      </w:pPr>
      <w:r>
        <w:lastRenderedPageBreak/>
        <w:t>И ГОСУДАРСТВЕННЫХ УНИТАРНЫХ ПРЕДПРИЯТИЯХ ХАНТЫ-МАНСИЙСКОГО</w:t>
      </w:r>
    </w:p>
    <w:p w:rsidR="0081352F" w:rsidRDefault="0081352F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81352F" w:rsidRDefault="0081352F">
      <w:pPr>
        <w:pStyle w:val="ConsPlusTitle"/>
        <w:jc w:val="center"/>
      </w:pPr>
      <w:r>
        <w:t>ТОВАРИЩЕСТВАХ, ФОНДАХ, АВТОНОМНЫХ НЕКОММЕРЧЕСКИХ</w:t>
      </w:r>
    </w:p>
    <w:p w:rsidR="0081352F" w:rsidRDefault="0081352F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81352F" w:rsidRDefault="0081352F">
      <w:pPr>
        <w:pStyle w:val="ConsPlusTitle"/>
        <w:jc w:val="center"/>
      </w:pPr>
      <w:r>
        <w:t>ЯВЛЯЕТСЯ ХАНТЫ-МАНСИЙСКИЙ АВТОНОМНЫЙ ОКРУГ - ЮГРА</w:t>
      </w:r>
    </w:p>
    <w:p w:rsidR="0081352F" w:rsidRDefault="008135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5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52F" w:rsidRDefault="008135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52F" w:rsidRDefault="008135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04.08.2017 N 302-п)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52F" w:rsidRDefault="0081352F"/>
        </w:tc>
      </w:tr>
    </w:tbl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1"/>
      </w:pPr>
      <w:r>
        <w:t>I. Основные принципы противодействия коррупции</w:t>
      </w:r>
    </w:p>
    <w:p w:rsidR="0081352F" w:rsidRDefault="0081352F">
      <w:pPr>
        <w:pStyle w:val="ConsPlusNormal"/>
        <w:jc w:val="center"/>
      </w:pPr>
      <w:r>
        <w:t>в государственных учреждениях и государственных унитарных</w:t>
      </w:r>
    </w:p>
    <w:p w:rsidR="0081352F" w:rsidRDefault="0081352F">
      <w:pPr>
        <w:pStyle w:val="ConsPlusNormal"/>
        <w:jc w:val="center"/>
      </w:pPr>
      <w:r>
        <w:t>предприятиях Ханты-Мансийского автономного округа - Югры,</w:t>
      </w:r>
    </w:p>
    <w:p w:rsidR="0081352F" w:rsidRDefault="0081352F">
      <w:pPr>
        <w:pStyle w:val="ConsPlusNormal"/>
        <w:jc w:val="center"/>
      </w:pPr>
      <w:r>
        <w:t>а также в хозяйственных обществах, товариществах, фондах,</w:t>
      </w:r>
    </w:p>
    <w:p w:rsidR="0081352F" w:rsidRDefault="0081352F">
      <w:pPr>
        <w:pStyle w:val="ConsPlusNormal"/>
        <w:jc w:val="center"/>
      </w:pPr>
      <w:r>
        <w:t>автономных некоммерческих организациях,</w:t>
      </w:r>
    </w:p>
    <w:p w:rsidR="0081352F" w:rsidRDefault="0081352F">
      <w:pPr>
        <w:pStyle w:val="ConsPlusNormal"/>
        <w:jc w:val="center"/>
      </w:pPr>
      <w:r>
        <w:t>единственным учредителем (участником) которых является</w:t>
      </w:r>
    </w:p>
    <w:p w:rsidR="0081352F" w:rsidRDefault="0081352F">
      <w:pPr>
        <w:pStyle w:val="ConsPlusNormal"/>
        <w:jc w:val="center"/>
      </w:pPr>
      <w:r>
        <w:t>Ханты-Мансийский автономный округ - Югра</w:t>
      </w:r>
    </w:p>
    <w:p w:rsidR="0081352F" w:rsidRDefault="0081352F">
      <w:pPr>
        <w:pStyle w:val="ConsPlusNormal"/>
        <w:jc w:val="center"/>
      </w:pPr>
      <w:r>
        <w:t>(далее - организации)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Противодействие коррупции в организациях основывается на следующих принципах: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1. Соответствия политики организации действующему законодательству и общепринятым нормам.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2. Личного примера руководства.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3. Вовлеченности работников.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4. Соразмерности антикоррупционных процедур риску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5. Эффективности антикоррупционных процедур.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6. Ответственности и неотвратимости наказания.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7. Постоянного контроля и регулярного мониторинга.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1"/>
      </w:pPr>
      <w:r>
        <w:t>II. Организация антикоррупционной деятельности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нормативных документах, устанавливающих антикоррупционные процедуры;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трудовых договорах и должностных инструкциях ответственных работников;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положении о подразделении, ответственном за противодействие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</w:t>
      </w:r>
      <w:r>
        <w:lastRenderedPageBreak/>
        <w:t>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организацию проведения оценки коррупционных рисков;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организацию заполнения и рассмотрения декларации конфликта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1"/>
      </w:pPr>
      <w:r>
        <w:t>III. Направления антикоррупционной деятельности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1. Установление обязанностей работников и организации</w:t>
      </w:r>
    </w:p>
    <w:p w:rsidR="0081352F" w:rsidRDefault="0081352F">
      <w:pPr>
        <w:pStyle w:val="ConsPlusNormal"/>
        <w:jc w:val="center"/>
      </w:pPr>
      <w:r>
        <w:t>по предупреждению и противодействию коррупции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В целях предупреждения и противодействия коррупции все работники организации обязаны: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lastRenderedPageBreak/>
        <w:t>незамедлительно информировать работодателя о случаях склонения к совершению коррупционных правонарушений;</w:t>
      </w:r>
    </w:p>
    <w:p w:rsidR="0081352F" w:rsidRDefault="0081352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1352F" w:rsidRDefault="0081352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</w:t>
      </w:r>
      <w:proofErr w:type="gramStart"/>
      <w:r>
        <w:t>возникновения</w:t>
      </w:r>
      <w:proofErr w:type="gramEnd"/>
      <w:r>
        <w:t xml:space="preserve"> либо возникшем конфликте интересов.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Как общие, так и специальные обязанности включаются в трудовой договор работника.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2. Оценка коррупционных рисков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Оценка коррупционных рисков проводится по следующему алгоритму: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а)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б) для каждого процесса определяются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 (критические точки);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в)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вероятные формы осуществления коррупционных платежей;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д) формируется перечень должностей, связанных с высоким коррупционным риском;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е) для каждой критической точки разрабатывается комплекс мер по устранению или </w:t>
      </w:r>
      <w:r>
        <w:lastRenderedPageBreak/>
        <w:t>минимизации коррупционных рисков. В зависимости от специфики конкретной организации и процесса эти меры включают в себя: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детальную регламентацию способа и сроков совершения действий работником в критической точке;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реинжиниринг функций, в том числе их перераспределение между структурными подразделениями внутри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установление дополнительных форм отчетности работников о результатах принятых решений;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введение ограничений, затрудняющих осуществление коррупционных платежей и т.д.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3. Выявление и урегулирование конфликта интересов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В основу работы по управлению конфликтом интересов в организации положены следующие принципы: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организации при выявлении каждого конфликта интересов и его урегулирование;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соблюдение баланса интересов организации и работника при урегулировании конфликта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Понятие "конфликт интересов" применительно к организациям закреплено в </w:t>
      </w:r>
      <w:hyperlink r:id="rId10" w:history="1">
        <w:r>
          <w:rPr>
            <w:color w:val="0000FF"/>
          </w:rPr>
          <w:t>статье 10</w:t>
        </w:r>
      </w:hyperlink>
      <w:r>
        <w:t xml:space="preserve"> Федерального закона от 25 декабря 2008 года N 273-ФЗ "О противодействии коррупции".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цели и задачи положения о конфликте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используемые в положении понятия и определения;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lastRenderedPageBreak/>
        <w:t>круг лиц, на которых оно распространяет свое действие;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основные принципы управления конфликтом интересов в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обязанности работников в связи с раскрытием и урегулированием конфликта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определение лиц, ответственных за прием сведений о конфликте интересов, и рассмотрение этих сведений;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ответственность работников за несоблюдение положения о конфликте интересов.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 принятии решений по деловым вопросам и выполнении своих трудовых обязанностей работники организации обязаны: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раскрывать возникший (реальный) или потенциальный конфликт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содействовать урегулированию конфликта интересов.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Раскрытие осуществляется в письменной форме.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Информация о возможности возникновения конфликта интересов (декларация конфликта интересов) представляется: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 приеме на работу;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 назначении на новую должность;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по мере возникновения ситуации конфликта интересов.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Допустимо первоначальное раскрытие конфликта интересов в устной форме, с последующей фиксацией в письменном виде.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Рассмотрение представленных сведений и результатов проверки осуществляется </w:t>
      </w:r>
      <w:r>
        <w:lastRenderedPageBreak/>
        <w:t>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ограничения доступа работника к конкретной информации, которая может затрагивать личные интересы работника;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пересмотра и изменения функциональных обязанностей работника;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отказа работника от своего личного интереса, порождающего конфликт с интересами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увольнения работника по собственной инициативе;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иные способы разрешения конфликта интересов.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4. Разработка и внедрение в практику стандартов и процедур,</w:t>
      </w:r>
    </w:p>
    <w:p w:rsidR="0081352F" w:rsidRDefault="0081352F">
      <w:pPr>
        <w:pStyle w:val="ConsPlusNormal"/>
        <w:jc w:val="center"/>
      </w:pPr>
      <w:r>
        <w:t>направленных на обеспечение добросовестной работы</w:t>
      </w:r>
    </w:p>
    <w:p w:rsidR="0081352F" w:rsidRDefault="0081352F">
      <w:pPr>
        <w:pStyle w:val="ConsPlusNormal"/>
        <w:jc w:val="center"/>
      </w:pPr>
      <w:r>
        <w:t>организации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5. Консультирование и обучение работников организации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lastRenderedPageBreak/>
        <w:t>Виды обучения в зависимости от времени его проведения: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обучение по вопросам профилактики и противодействия коррупции непосредственно после приема на работу;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6. Внутренний контроль и аудит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организации;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проверку экономической обоснованности осуществляемых операций в сферах коррупционного риска.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оплата услуг, характер которых не определен либо вызывает сомнения;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lastRenderedPageBreak/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закупки или продажи по ценам, значительно отличающимся от рыночных;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сомнительные платежи наличными.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7. Принятие мер по предупреждению коррупции</w:t>
      </w:r>
    </w:p>
    <w:p w:rsidR="0081352F" w:rsidRDefault="0081352F">
      <w:pPr>
        <w:pStyle w:val="ConsPlusNormal"/>
        <w:jc w:val="center"/>
      </w:pPr>
      <w:r>
        <w:t>при взаимодействии с организациями-контрагентами</w:t>
      </w:r>
    </w:p>
    <w:p w:rsidR="0081352F" w:rsidRDefault="0081352F">
      <w:pPr>
        <w:pStyle w:val="ConsPlusNormal"/>
        <w:jc w:val="center"/>
      </w:pPr>
      <w:r>
        <w:t>и в зависимых организациях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8. Взаимодействие с государственными органами,</w:t>
      </w:r>
    </w:p>
    <w:p w:rsidR="0081352F" w:rsidRDefault="0081352F">
      <w:pPr>
        <w:pStyle w:val="ConsPlusNormal"/>
        <w:jc w:val="center"/>
      </w:pPr>
      <w:r>
        <w:t>осуществляющими контрольно-надзорные функции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На государственных служащих, осуществляющих контрольно-надзорные мероприятия (далее </w:t>
      </w:r>
      <w:r>
        <w:lastRenderedPageBreak/>
        <w:t>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предложений о приеме на работу в организацию (а также в аффилированные организации) государственного служащего или членов его семьи, включая предложения о приеме на работу после увольнения с государственной службы;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При нарушении государственными служащими требований к их служебному поведению, при возникновении ситуаций </w:t>
      </w:r>
      <w:proofErr w:type="spellStart"/>
      <w:r>
        <w:t>испрашивания</w:t>
      </w:r>
      <w:proofErr w:type="spellEnd"/>
      <w: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9. Сотрудничество с правоохранительными органами</w:t>
      </w:r>
    </w:p>
    <w:p w:rsidR="0081352F" w:rsidRDefault="0081352F">
      <w:pPr>
        <w:pStyle w:val="ConsPlusNormal"/>
        <w:jc w:val="center"/>
      </w:pPr>
      <w:r>
        <w:t>в сфере противодействия коррупции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Сотрудничество с правоохранительными органами осуществляется также в следующих формах: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 xml:space="preserve">оказание содействия уполномоченным представителям правоохранительных органов при </w:t>
      </w:r>
      <w:r>
        <w:lastRenderedPageBreak/>
        <w:t>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10. Участие в коллективных инициативах</w:t>
      </w:r>
    </w:p>
    <w:p w:rsidR="0081352F" w:rsidRDefault="0081352F">
      <w:pPr>
        <w:pStyle w:val="ConsPlusNormal"/>
        <w:jc w:val="center"/>
      </w:pPr>
      <w:r>
        <w:t>по противодействию коррупции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>Организации принимают участие в коллективных антикоррупционных инициативах, в том числе в форме: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присоединения к Антикоррупционной хартии российского бизнеса, Общественному антикоррупционному договору;</w:t>
      </w:r>
    </w:p>
    <w:p w:rsidR="0081352F" w:rsidRDefault="0081352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использования в совместных договорах стандартных антикоррупционных положений;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публичного отказа от совместной деятельности с лицами (организациями), замешанными в коррупционных преступлениях;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организации и проведения совместного обучения по вопросам профилактики и противодействия коррупции.</w:t>
      </w:r>
    </w:p>
    <w:p w:rsidR="0081352F" w:rsidRDefault="0081352F">
      <w:pPr>
        <w:pStyle w:val="ConsPlusNormal"/>
        <w:spacing w:before="220"/>
        <w:ind w:firstLine="540"/>
        <w:jc w:val="both"/>
      </w:pPr>
      <w:r>
        <w:t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"Деловая Россия", Общественной палатой Ханты-Мансийского автономного округа - Югры, общественными советами, созданными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округа - Югры.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jc w:val="center"/>
        <w:outlineLvl w:val="2"/>
      </w:pPr>
      <w:r>
        <w:t>11. Анализ эффективности мер по противодействию коррупции</w:t>
      </w:r>
    </w:p>
    <w:p w:rsidR="0081352F" w:rsidRDefault="0081352F">
      <w:pPr>
        <w:pStyle w:val="ConsPlusNormal"/>
        <w:jc w:val="center"/>
      </w:pPr>
    </w:p>
    <w:p w:rsidR="0081352F" w:rsidRDefault="0081352F">
      <w:pPr>
        <w:pStyle w:val="ConsPlusNormal"/>
        <w:ind w:firstLine="540"/>
        <w:jc w:val="both"/>
      </w:pPr>
      <w: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4" w:history="1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81352F" w:rsidRDefault="0081352F">
      <w:pPr>
        <w:pStyle w:val="ConsPlusNormal"/>
      </w:pPr>
    </w:p>
    <w:p w:rsidR="0081352F" w:rsidRDefault="0081352F">
      <w:pPr>
        <w:pStyle w:val="ConsPlusNormal"/>
      </w:pPr>
    </w:p>
    <w:p w:rsidR="0081352F" w:rsidRDefault="00813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7D2" w:rsidRDefault="00CD07D2">
      <w:pPr>
        <w:pStyle w:val="ConsPlusTitlePage"/>
      </w:pPr>
      <w:r>
        <w:t xml:space="preserve">Документ предоставлен </w:t>
      </w:r>
      <w:hyperlink r:id="rId1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07D2" w:rsidRDefault="00CD07D2">
      <w:pPr>
        <w:pStyle w:val="ConsPlusNormal"/>
        <w:outlineLvl w:val="0"/>
      </w:pPr>
    </w:p>
    <w:p w:rsidR="00CD07D2" w:rsidRDefault="00CD07D2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CD07D2" w:rsidRDefault="00CD07D2">
      <w:pPr>
        <w:pStyle w:val="ConsPlusTitle"/>
        <w:jc w:val="center"/>
      </w:pPr>
    </w:p>
    <w:p w:rsidR="00CD07D2" w:rsidRDefault="00CD07D2">
      <w:pPr>
        <w:pStyle w:val="ConsPlusTitle"/>
        <w:jc w:val="center"/>
      </w:pPr>
      <w:r>
        <w:t>ПОСТАНОВЛЕНИЕ</w:t>
      </w:r>
    </w:p>
    <w:p w:rsidR="00CD07D2" w:rsidRDefault="00CD07D2">
      <w:pPr>
        <w:pStyle w:val="ConsPlusTitle"/>
        <w:jc w:val="center"/>
      </w:pPr>
      <w:r>
        <w:t>от 27 июня 2014 г. N 229-п</w:t>
      </w:r>
    </w:p>
    <w:p w:rsidR="00CD07D2" w:rsidRDefault="00CD07D2">
      <w:pPr>
        <w:pStyle w:val="ConsPlusTitle"/>
        <w:jc w:val="center"/>
      </w:pPr>
    </w:p>
    <w:p w:rsidR="00CD07D2" w:rsidRDefault="00CD07D2">
      <w:pPr>
        <w:pStyle w:val="ConsPlusTitle"/>
        <w:jc w:val="center"/>
      </w:pPr>
      <w:r>
        <w:t>ОБ УТВЕРЖДЕНИИ ОСНОВНЫХ НАПРАВЛЕНИЙ</w:t>
      </w:r>
    </w:p>
    <w:p w:rsidR="00CD07D2" w:rsidRDefault="00CD07D2">
      <w:pPr>
        <w:pStyle w:val="ConsPlusTitle"/>
        <w:jc w:val="center"/>
      </w:pPr>
      <w:r>
        <w:lastRenderedPageBreak/>
        <w:t>АНТИКОРРУПЦИОННОЙ ДЕЯТЕЛЬНОСТИ В ГОСУДАРСТВЕННЫХ УЧРЕЖДЕНИЯХ</w:t>
      </w:r>
    </w:p>
    <w:p w:rsidR="00CD07D2" w:rsidRDefault="00CD07D2">
      <w:pPr>
        <w:pStyle w:val="ConsPlusTitle"/>
        <w:jc w:val="center"/>
      </w:pPr>
      <w:r>
        <w:t>И ГОСУДАРСТВЕННЫХ УНИТАРНЫХ ПРЕДПРИЯТИЯХ ХАНТЫ-МАНСИЙСКОГО</w:t>
      </w:r>
    </w:p>
    <w:p w:rsidR="00CD07D2" w:rsidRDefault="00CD07D2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CD07D2" w:rsidRDefault="00CD07D2">
      <w:pPr>
        <w:pStyle w:val="ConsPlusTitle"/>
        <w:jc w:val="center"/>
      </w:pPr>
      <w:r>
        <w:t>ТОВАРИЩЕСТВАХ, ФОНДАХ, АВТОНОМНЫХ НЕКОММЕРЧЕСКИХ</w:t>
      </w:r>
    </w:p>
    <w:p w:rsidR="00CD07D2" w:rsidRDefault="00CD07D2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CD07D2" w:rsidRDefault="00CD07D2">
      <w:pPr>
        <w:pStyle w:val="ConsPlusTitle"/>
        <w:jc w:val="center"/>
      </w:pPr>
      <w:r>
        <w:t>ЯВЛЯЕТСЯ ХАНТЫ-МАНСИЙСКИЙ АВТОНОМНЫЙ ОКРУГ - ЮГРА</w:t>
      </w:r>
    </w:p>
    <w:p w:rsidR="00CD07D2" w:rsidRDefault="00CD07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7D2" w:rsidRDefault="00CD0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7D2" w:rsidRDefault="00CD07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04.08.2017 N 302-п)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</w:tr>
    </w:tbl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 xml:space="preserve">В целях реализации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Ханты-Мансийского автономного округа - Югры от 30 января 2014 года N 45-рг "Об утверждении Плана противодействия коррупции в Ханты-Мансийском автономном округе - Югре на 2014 - 2015 годы" Правительство Ханты-Мансийского автономного округа - Югры постановляет: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5" w:history="1">
        <w:r>
          <w:rPr>
            <w:color w:val="0000FF"/>
          </w:rPr>
          <w:t>направления</w:t>
        </w:r>
      </w:hyperlink>
      <w:r>
        <w:t xml:space="preserve">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(приложение).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2. Государственным учреждениям и государственным унитарным предприятиям Ханты-Мансийского автономного округа - Югры, а также хозяйственным обществам, товариществам,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руководствоваться настоящим постановлением при организации антикоррупционной деятельности.</w:t>
      </w:r>
    </w:p>
    <w:p w:rsidR="00CD07D2" w:rsidRDefault="00CD07D2">
      <w:pPr>
        <w:pStyle w:val="ConsPlusNormal"/>
        <w:jc w:val="both"/>
      </w:pPr>
    </w:p>
    <w:p w:rsidR="00CD07D2" w:rsidRDefault="00CD07D2">
      <w:pPr>
        <w:pStyle w:val="ConsPlusNormal"/>
        <w:jc w:val="right"/>
      </w:pPr>
      <w:r>
        <w:t>Губернатор</w:t>
      </w:r>
    </w:p>
    <w:p w:rsidR="00CD07D2" w:rsidRDefault="00CD07D2">
      <w:pPr>
        <w:pStyle w:val="ConsPlusNormal"/>
        <w:jc w:val="right"/>
      </w:pPr>
      <w:r>
        <w:t>Ханты-Мансийского</w:t>
      </w:r>
    </w:p>
    <w:p w:rsidR="00CD07D2" w:rsidRDefault="00CD07D2">
      <w:pPr>
        <w:pStyle w:val="ConsPlusNormal"/>
        <w:jc w:val="right"/>
      </w:pPr>
      <w:r>
        <w:t>автономного округа - Югры</w:t>
      </w:r>
    </w:p>
    <w:p w:rsidR="00CD07D2" w:rsidRDefault="00CD07D2">
      <w:pPr>
        <w:pStyle w:val="ConsPlusNormal"/>
        <w:jc w:val="right"/>
      </w:pPr>
      <w:r>
        <w:t>Н.В.КОМАРОВА</w:t>
      </w:r>
    </w:p>
    <w:p w:rsidR="00CD07D2" w:rsidRDefault="00CD07D2">
      <w:pPr>
        <w:pStyle w:val="ConsPlusNormal"/>
      </w:pPr>
    </w:p>
    <w:p w:rsidR="00CD07D2" w:rsidRDefault="00CD07D2">
      <w:pPr>
        <w:pStyle w:val="ConsPlusNormal"/>
      </w:pPr>
    </w:p>
    <w:p w:rsidR="00CD07D2" w:rsidRDefault="00CD07D2">
      <w:pPr>
        <w:pStyle w:val="ConsPlusNormal"/>
      </w:pPr>
    </w:p>
    <w:p w:rsidR="00CD07D2" w:rsidRDefault="00CD07D2">
      <w:pPr>
        <w:pStyle w:val="ConsPlusNormal"/>
      </w:pPr>
    </w:p>
    <w:p w:rsidR="00CD07D2" w:rsidRDefault="00CD07D2">
      <w:pPr>
        <w:pStyle w:val="ConsPlusNormal"/>
      </w:pPr>
    </w:p>
    <w:p w:rsidR="00CD07D2" w:rsidRDefault="00CD07D2">
      <w:pPr>
        <w:pStyle w:val="ConsPlusNormal"/>
        <w:jc w:val="right"/>
        <w:outlineLvl w:val="0"/>
      </w:pPr>
      <w:r>
        <w:t>Приложение</w:t>
      </w:r>
    </w:p>
    <w:p w:rsidR="00CD07D2" w:rsidRDefault="00CD07D2">
      <w:pPr>
        <w:pStyle w:val="ConsPlusNormal"/>
        <w:jc w:val="right"/>
      </w:pPr>
      <w:r>
        <w:t>к постановлению Правительства</w:t>
      </w:r>
    </w:p>
    <w:p w:rsidR="00CD07D2" w:rsidRDefault="00CD07D2">
      <w:pPr>
        <w:pStyle w:val="ConsPlusNormal"/>
        <w:jc w:val="right"/>
      </w:pPr>
      <w:r>
        <w:t>Ханты-Мансийского</w:t>
      </w:r>
    </w:p>
    <w:p w:rsidR="00CD07D2" w:rsidRDefault="00CD07D2">
      <w:pPr>
        <w:pStyle w:val="ConsPlusNormal"/>
        <w:jc w:val="right"/>
      </w:pPr>
      <w:r>
        <w:t>автономного округа - Югры</w:t>
      </w:r>
    </w:p>
    <w:p w:rsidR="00CD07D2" w:rsidRDefault="00CD07D2">
      <w:pPr>
        <w:pStyle w:val="ConsPlusNormal"/>
        <w:jc w:val="right"/>
      </w:pPr>
      <w:r>
        <w:t>от 27 июня 2014 года N 229-п</w:t>
      </w:r>
    </w:p>
    <w:p w:rsidR="00CD07D2" w:rsidRDefault="00CD07D2">
      <w:pPr>
        <w:pStyle w:val="ConsPlusNormal"/>
      </w:pPr>
    </w:p>
    <w:p w:rsidR="00CD07D2" w:rsidRDefault="00CD07D2">
      <w:pPr>
        <w:pStyle w:val="ConsPlusTitle"/>
        <w:jc w:val="center"/>
      </w:pPr>
      <w:r>
        <w:t>ОСНОВНЫЕ НАПРАВЛЕНИЯ</w:t>
      </w:r>
    </w:p>
    <w:p w:rsidR="00CD07D2" w:rsidRDefault="00CD07D2">
      <w:pPr>
        <w:pStyle w:val="ConsPlusTitle"/>
        <w:jc w:val="center"/>
      </w:pPr>
      <w:r>
        <w:t>АНТИКОРРУПЦИОННОЙ ДЕЯТЕЛЬНОСТИ В ГОСУДАРСТВЕННЫХ УЧРЕЖДЕНИЯХ</w:t>
      </w:r>
    </w:p>
    <w:p w:rsidR="00CD07D2" w:rsidRDefault="00CD07D2">
      <w:pPr>
        <w:pStyle w:val="ConsPlusTitle"/>
        <w:jc w:val="center"/>
      </w:pPr>
      <w:r>
        <w:t>И ГОСУДАРСТВЕННЫХ УНИТАРНЫХ ПРЕДПРИЯТИЯХ ХАНТЫ-МАНСИЙСКОГО</w:t>
      </w:r>
    </w:p>
    <w:p w:rsidR="00CD07D2" w:rsidRDefault="00CD07D2">
      <w:pPr>
        <w:pStyle w:val="ConsPlusTitle"/>
        <w:jc w:val="center"/>
      </w:pPr>
      <w:r>
        <w:t>АВТОНОМНОГО ОКРУГА - ЮГРЫ, А ТАКЖЕ ХОЗЯЙСТВЕННЫХ ОБЩЕСТВАХ,</w:t>
      </w:r>
    </w:p>
    <w:p w:rsidR="00CD07D2" w:rsidRDefault="00CD07D2">
      <w:pPr>
        <w:pStyle w:val="ConsPlusTitle"/>
        <w:jc w:val="center"/>
      </w:pPr>
      <w:r>
        <w:t>ТОВАРИЩЕСТВАХ, ФОНДАХ, АВТОНОМНЫХ НЕКОММЕРЧЕСКИХ</w:t>
      </w:r>
    </w:p>
    <w:p w:rsidR="00CD07D2" w:rsidRDefault="00CD07D2">
      <w:pPr>
        <w:pStyle w:val="ConsPlusTitle"/>
        <w:jc w:val="center"/>
      </w:pPr>
      <w:r>
        <w:t>ОРГАНИЗАЦИЯХ, ЕДИНСТВЕННЫМ УЧРЕДИТЕЛЕМ (УЧАСТНИКОМ) КОТОРЫХ</w:t>
      </w:r>
    </w:p>
    <w:p w:rsidR="00CD07D2" w:rsidRDefault="00CD07D2">
      <w:pPr>
        <w:pStyle w:val="ConsPlusTitle"/>
        <w:jc w:val="center"/>
      </w:pPr>
      <w:r>
        <w:t>ЯВЛЯЕТСЯ ХАНТЫ-МАНСИЙСКИЙ АВТОНОМНЫЙ ОКРУГ - ЮГРА</w:t>
      </w:r>
    </w:p>
    <w:p w:rsidR="00CD07D2" w:rsidRDefault="00CD07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7D2" w:rsidRDefault="00CD0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7D2" w:rsidRDefault="00CD07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04.08.2017 N 302-п)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D2" w:rsidRDefault="00CD07D2"/>
        </w:tc>
      </w:tr>
    </w:tbl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1"/>
      </w:pPr>
      <w:r>
        <w:t>I. Основные принципы противодействия коррупции</w:t>
      </w:r>
    </w:p>
    <w:p w:rsidR="00CD07D2" w:rsidRDefault="00CD07D2">
      <w:pPr>
        <w:pStyle w:val="ConsPlusNormal"/>
        <w:jc w:val="center"/>
      </w:pPr>
      <w:r>
        <w:t>в государственных учреждениях и государственных унитарных</w:t>
      </w:r>
    </w:p>
    <w:p w:rsidR="00CD07D2" w:rsidRDefault="00CD07D2">
      <w:pPr>
        <w:pStyle w:val="ConsPlusNormal"/>
        <w:jc w:val="center"/>
      </w:pPr>
      <w:r>
        <w:t>предприятиях Ханты-Мансийского автономного округа - Югры,</w:t>
      </w:r>
    </w:p>
    <w:p w:rsidR="00CD07D2" w:rsidRDefault="00CD07D2">
      <w:pPr>
        <w:pStyle w:val="ConsPlusNormal"/>
        <w:jc w:val="center"/>
      </w:pPr>
      <w:r>
        <w:t>а также в хозяйственных обществах, товариществах, фондах,</w:t>
      </w:r>
    </w:p>
    <w:p w:rsidR="00CD07D2" w:rsidRDefault="00CD07D2">
      <w:pPr>
        <w:pStyle w:val="ConsPlusNormal"/>
        <w:jc w:val="center"/>
      </w:pPr>
      <w:r>
        <w:t>автономных некоммерческих организациях,</w:t>
      </w:r>
    </w:p>
    <w:p w:rsidR="00CD07D2" w:rsidRDefault="00CD07D2">
      <w:pPr>
        <w:pStyle w:val="ConsPlusNormal"/>
        <w:jc w:val="center"/>
      </w:pPr>
      <w:r>
        <w:t>единственным учредителем (участником) которых является</w:t>
      </w:r>
    </w:p>
    <w:p w:rsidR="00CD07D2" w:rsidRDefault="00CD07D2">
      <w:pPr>
        <w:pStyle w:val="ConsPlusNormal"/>
        <w:jc w:val="center"/>
      </w:pPr>
      <w:r>
        <w:t>Ханты-Мансийский автономный округ - Югра</w:t>
      </w:r>
    </w:p>
    <w:p w:rsidR="00CD07D2" w:rsidRDefault="00CD07D2">
      <w:pPr>
        <w:pStyle w:val="ConsPlusNormal"/>
        <w:jc w:val="center"/>
      </w:pPr>
      <w:r>
        <w:t>(далее - организации)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Противодействие коррупции в организациях основывается на следующих принципах: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1. Соответствия политики организации действующему законодательству и общепринятым нормам.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2. Личного примера руководства.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3. Вовлеченности работников.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4. Соразмерности антикоррупционных процедур риску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5. Эффективности антикоррупционных процедур.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6. Ответственности и неотвратимости наказания.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7. Постоянного контроля и регулярного мониторинга.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1"/>
      </w:pPr>
      <w:r>
        <w:t>II. Организация антикоррупционной деятельности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нормативных документах, устанавливающих антикоррупционные процедуры;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трудовых договорах и должностных инструкциях ответственных работников;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положении о подразделении, ответственном за противодействие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</w:t>
      </w:r>
      <w:r>
        <w:lastRenderedPageBreak/>
        <w:t>т.д.);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организацию проведения оценки коррупционных рисков;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организацию заполнения и рассмотрения декларации конфликта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1"/>
      </w:pPr>
      <w:r>
        <w:t>III. Направления антикоррупционной деятельности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1. Установление обязанностей работников и организации</w:t>
      </w:r>
    </w:p>
    <w:p w:rsidR="00CD07D2" w:rsidRDefault="00CD07D2">
      <w:pPr>
        <w:pStyle w:val="ConsPlusNormal"/>
        <w:jc w:val="center"/>
      </w:pPr>
      <w:r>
        <w:t>по предупреждению и противодействию коррупции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В целях предупреждения и противодействия коррупции все работники организации обязаны: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незамедлительно информировать работодателя о случаях склонения к совершению коррупционных правонарушений;</w:t>
      </w:r>
    </w:p>
    <w:p w:rsidR="00CD07D2" w:rsidRDefault="00CD07D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D07D2" w:rsidRDefault="00CD07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 xml:space="preserve"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</w:t>
      </w:r>
      <w:proofErr w:type="gramStart"/>
      <w:r>
        <w:t>возникновения</w:t>
      </w:r>
      <w:proofErr w:type="gramEnd"/>
      <w:r>
        <w:t xml:space="preserve"> либо возникшем конфликте интересов.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Как общие, так и специальные обязанности включаются в трудовой договор работника.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2. Оценка коррупционных рисков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Оценка коррупционных рисков проводится по следующему алгоритму: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а)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>
        <w:t>подпроцессы</w:t>
      </w:r>
      <w:proofErr w:type="spellEnd"/>
      <w:r>
        <w:t>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б) для каждого процесса определяются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 (критические точки);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в) 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вероятные формы осуществления коррупционных платежей;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д) формируется перечень должностей, связанных с высоким коррупционным риском;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детальную регламентацию способа и сроков совершения действий работником в критической точке;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реинжиниринг функций, в том числе их перераспределение между структурными подразделениями внутри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введение или расширение процессуальных форм внешнего взаимодействия работников </w:t>
      </w:r>
      <w:r>
        <w:lastRenderedPageBreak/>
        <w:t>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установление дополнительных форм отчетности работников о результатах принятых решений;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введение ограничений, затрудняющих осуществление коррупционных платежей и т.д.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3. Выявление и урегулирование конфликта интересов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В основу работы по управлению конфликтом интересов в организации положены следующие принципы: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организации при выявлении каждого конфликта интересов и его урегулирование;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соблюдение баланса интересов организации и работника при урегулировании конфликта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Понятие "конфликт интересов" применительно к организациям закреплено в </w:t>
      </w:r>
      <w:hyperlink r:id="rId21" w:history="1">
        <w:r>
          <w:rPr>
            <w:color w:val="0000FF"/>
          </w:rPr>
          <w:t>статье 10</w:t>
        </w:r>
      </w:hyperlink>
      <w:r>
        <w:t xml:space="preserve"> Федерального закона от 25 декабря 2008 года N 273-ФЗ "О противодействии коррупции".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цели и задачи положения о конфликте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используемые в положении понятия и определения;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круг лиц, на которых оно распространяет свое действие;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основные принципы управления конфликтом интересов в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обязанности работников в связи с раскрытием и урегулированием конфликта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>определение лиц, ответственных за прием сведений о конфликте интересов, и рассмотрение этих сведений;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ответственность работников за несоблюдение положения о конфликте интересов.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 принятии решений по деловым вопросам и выполнении своих трудовых обязанностей работники организации обязаны: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раскрывать возникший (реальный) или потенциальный конфликт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содействовать урегулированию конфликта интересов.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Раскрытие осуществляется в письменной форме.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Информация о возможности возникновения конфликта интересов (декларация конфликта интересов) представляется: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 приеме на работу;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 назначении на новую должность;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по мере возникновения ситуации конфликта интересов.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Допустимо первоначальное раскрытие конфликта интересов в устной форме, с последующей фиксацией в письменном виде.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ограничения доступа работника к конкретной информации, которая может затрагивать личные интересы работника;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>пересмотра и изменения функциональных обязанностей работника;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отказа работника от своего личного интереса, порождающего конфликт с интересами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увольнения работника по собственной инициативе;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иные способы разрешения конфликта интересов.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4. Разработка и внедрение в практику стандартов и процедур,</w:t>
      </w:r>
    </w:p>
    <w:p w:rsidR="00CD07D2" w:rsidRDefault="00CD07D2">
      <w:pPr>
        <w:pStyle w:val="ConsPlusNormal"/>
        <w:jc w:val="center"/>
      </w:pPr>
      <w:r>
        <w:t>направленных на обеспечение добросовестной работы</w:t>
      </w:r>
    </w:p>
    <w:p w:rsidR="00CD07D2" w:rsidRDefault="00CD07D2">
      <w:pPr>
        <w:pStyle w:val="ConsPlusNormal"/>
        <w:jc w:val="center"/>
      </w:pPr>
      <w:r>
        <w:t>организации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5. Консультирование и обучение работников организации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Виды обучения в зависимости от времени его проведения: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обучение по вопросам профилактики и противодействия коррупции непосредственно после приема на работу;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6. Внутренний контроль и аудит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организации;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проверку экономической обоснованности осуществляемых операций в сферах коррупционного риска.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оплата услуг, характер которых не определен либо вызывает сомнения;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закупки или продажи по ценам, значительно отличающимся от рыночных;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сомнительные платежи наличными.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Федерального </w:t>
      </w:r>
      <w:hyperlink r:id="rId23" w:history="1">
        <w:r>
          <w:rPr>
            <w:color w:val="0000FF"/>
          </w:rPr>
          <w:t>закона</w:t>
        </w:r>
      </w:hyperlink>
      <w: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7. Принятие мер по предупреждению коррупции</w:t>
      </w:r>
    </w:p>
    <w:p w:rsidR="00CD07D2" w:rsidRDefault="00CD07D2">
      <w:pPr>
        <w:pStyle w:val="ConsPlusNormal"/>
        <w:jc w:val="center"/>
      </w:pPr>
      <w:r>
        <w:t>при взаимодействии с организациями-контрагентами</w:t>
      </w:r>
    </w:p>
    <w:p w:rsidR="00CD07D2" w:rsidRDefault="00CD07D2">
      <w:pPr>
        <w:pStyle w:val="ConsPlusNormal"/>
        <w:jc w:val="center"/>
      </w:pPr>
      <w:r>
        <w:t>и в зависимых организациях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8. Взаимодействие с государственными органами,</w:t>
      </w:r>
    </w:p>
    <w:p w:rsidR="00CD07D2" w:rsidRDefault="00CD07D2">
      <w:pPr>
        <w:pStyle w:val="ConsPlusNormal"/>
        <w:jc w:val="center"/>
      </w:pPr>
      <w:r>
        <w:t>осуществляющими контрольно-надзорные функции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lastRenderedPageBreak/>
        <w:t>предложений о приеме на работу в организацию (а также в аффилированные организации) государственного служащего или членов его семьи, включая предложения о приеме на работу после увольнения с государственной службы;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 xml:space="preserve">При нарушении государственными служащими требований к их служебному поведению, при возникновении ситуаций </w:t>
      </w:r>
      <w:proofErr w:type="spellStart"/>
      <w:r>
        <w:t>испрашивания</w:t>
      </w:r>
      <w:proofErr w:type="spellEnd"/>
      <w: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9. Сотрудничество с правоохранительными органами</w:t>
      </w:r>
    </w:p>
    <w:p w:rsidR="00CD07D2" w:rsidRDefault="00CD07D2">
      <w:pPr>
        <w:pStyle w:val="ConsPlusNormal"/>
        <w:jc w:val="center"/>
      </w:pPr>
      <w:r>
        <w:t>в сфере противодействия коррупции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Сотрудничество с правоохранительными органами осуществляется также в следующих формах: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10. Участие в коллективных инициативах</w:t>
      </w:r>
    </w:p>
    <w:p w:rsidR="00CD07D2" w:rsidRDefault="00CD07D2">
      <w:pPr>
        <w:pStyle w:val="ConsPlusNormal"/>
        <w:jc w:val="center"/>
      </w:pPr>
      <w:r>
        <w:t>по противодействию коррупции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lastRenderedPageBreak/>
        <w:t>Организации принимают участие в коллективных антикоррупционных инициативах, в том числе в форме: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присоединения к Антикоррупционной хартии российского бизнеса, Общественному антикоррупционному договору;</w:t>
      </w:r>
    </w:p>
    <w:p w:rsidR="00CD07D2" w:rsidRDefault="00CD07D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302-п)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использования в совместных договорах стандартных антикоррупционных положений;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публичного отказа от совместной деятельности с лицами (организациями), замешанными в коррупционных преступлениях;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организации и проведения совместного обучения по вопросам профилактики и противодействия коррупции.</w:t>
      </w:r>
    </w:p>
    <w:p w:rsidR="00CD07D2" w:rsidRDefault="00CD07D2">
      <w:pPr>
        <w:pStyle w:val="ConsPlusNormal"/>
        <w:spacing w:before="220"/>
        <w:ind w:firstLine="540"/>
        <w:jc w:val="both"/>
      </w:pPr>
      <w:r>
        <w:t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"Деловая Россия", Общественной палатой Ханты-Мансийского автономного округа - Югры, общественными советами, созданными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округа - Югры.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jc w:val="center"/>
        <w:outlineLvl w:val="2"/>
      </w:pPr>
      <w:r>
        <w:t>11. Анализ эффективности мер по противодействию коррупции</w:t>
      </w:r>
    </w:p>
    <w:p w:rsidR="00CD07D2" w:rsidRDefault="00CD07D2">
      <w:pPr>
        <w:pStyle w:val="ConsPlusNormal"/>
        <w:jc w:val="center"/>
      </w:pPr>
    </w:p>
    <w:p w:rsidR="00CD07D2" w:rsidRDefault="00CD07D2">
      <w:pPr>
        <w:pStyle w:val="ConsPlusNormal"/>
        <w:ind w:firstLine="540"/>
        <w:jc w:val="both"/>
      </w:pPr>
      <w: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25" w:history="1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CD07D2" w:rsidRDefault="00CD07D2">
      <w:pPr>
        <w:pStyle w:val="ConsPlusNormal"/>
      </w:pPr>
    </w:p>
    <w:p w:rsidR="00CD07D2" w:rsidRDefault="00CD07D2">
      <w:pPr>
        <w:pStyle w:val="ConsPlusNormal"/>
      </w:pPr>
    </w:p>
    <w:p w:rsidR="00CD07D2" w:rsidRDefault="00CD0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1" w:name="_GoBack"/>
      <w:bookmarkEnd w:id="1"/>
    </w:p>
    <w:sectPr w:rsidR="001C006A" w:rsidSect="002D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2F"/>
    <w:rsid w:val="001C006A"/>
    <w:rsid w:val="0081352F"/>
    <w:rsid w:val="00C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9482-70F9-4BA4-AC3F-311B0F1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43B2DA521E1E1209D96CA846FB6A74B69386ECA0E81FA76D64AE1C174B5A53D45C6F832469AEE7AF8A22821C06E5826B550437624C20E453EB37DKDP8J" TargetMode="External"/><Relationship Id="rId13" Type="http://schemas.openxmlformats.org/officeDocument/2006/relationships/hyperlink" Target="consultantplus://offline/ref=17643B2DA521E1E1209D96CA846FB6A74B69386ECA0E81FA76D64AE1C174B5A53D45C6F832469AEE7AF8A2282EC06E5826B550437624C20E453EB37DKDP8J" TargetMode="External"/><Relationship Id="rId18" Type="http://schemas.openxmlformats.org/officeDocument/2006/relationships/hyperlink" Target="consultantplus://offline/ref=2151E38FDEBB3110A22E46430A347E50432FFF9DBB0A67E186B2FA67F30138EF0371D8573DD68FF526CB4A4734A5B0543F007EC2F1F2398262884A52p2Q7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51E38FDEBB3110A22E584E1C58295F462CA490B90C69BFD2E5FC30AC513EBA4331DE027E9282FD22C01E1675FBE9047C4B73C2E8EE3981p7QEJ" TargetMode="External"/><Relationship Id="rId7" Type="http://schemas.openxmlformats.org/officeDocument/2006/relationships/hyperlink" Target="consultantplus://offline/ref=17643B2DA521E1E1209D96CA846FB6A74B69386ECA0E81FA76D64AE1C174B5A53D45C6F832469AEE7AF8A22822C06E5826B550437624C20E453EB37DKDP8J" TargetMode="External"/><Relationship Id="rId12" Type="http://schemas.openxmlformats.org/officeDocument/2006/relationships/hyperlink" Target="consultantplus://offline/ref=17643B2DA521E1E1209D88C79203E1A849626262C2028FA422814CB69E24B3F06F0598A1700589EF7BE6A02825KCP9J" TargetMode="External"/><Relationship Id="rId17" Type="http://schemas.openxmlformats.org/officeDocument/2006/relationships/hyperlink" Target="consultantplus://offline/ref=2151E38FDEBB3110A22E46430A347E50432FFF9DBB0D60EF89B9FA67F30138EF0371D8572FD6D7F927CC544730B0E60579p5Q7J" TargetMode="External"/><Relationship Id="rId25" Type="http://schemas.openxmlformats.org/officeDocument/2006/relationships/hyperlink" Target="consultantplus://offline/ref=2151E38FDEBB3110A22E584E1C58295F4421A592B30D69BFD2E5FC30AC513EBA5131860E7F959CF427D5484733pAQ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51E38FDEBB3110A22E46430A347E50432FFF9DBB0A67E186B2FA67F30138EF0371D8573DD68FF526CB4A4734A5B0543F007EC2F1F2398262884A52p2Q7J" TargetMode="External"/><Relationship Id="rId20" Type="http://schemas.openxmlformats.org/officeDocument/2006/relationships/hyperlink" Target="consultantplus://offline/ref=2151E38FDEBB3110A22E46430A347E50432FFF9DBB0A67E186B2FA67F30138EF0371D8573DD68FF526CB4A4739A5B0543F007EC2F1F2398262884A52p2Q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43B2DA521E1E1209D96CA846FB6A74B69386ECA0986F479DD4AE1C174B5A53D45C6F82046C2E27BFFBC2826D5380960KEP2J" TargetMode="External"/><Relationship Id="rId11" Type="http://schemas.openxmlformats.org/officeDocument/2006/relationships/hyperlink" Target="consultantplus://offline/ref=17643B2DA521E1E1209D88C79203E1A849626262C2028FA422814CB69E24B3F07D05C0AD710297ED73F3F679639E370865FE5D436F38C20DK5P9J" TargetMode="External"/><Relationship Id="rId24" Type="http://schemas.openxmlformats.org/officeDocument/2006/relationships/hyperlink" Target="consultantplus://offline/ref=2151E38FDEBB3110A22E46430A347E50432FFF9DBB0A67E186B2FA67F30138EF0371D8573DD68FF526CB4A4738A5B0543F007EC2F1F2398262884A52p2Q7J" TargetMode="External"/><Relationship Id="rId5" Type="http://schemas.openxmlformats.org/officeDocument/2006/relationships/hyperlink" Target="consultantplus://offline/ref=17643B2DA521E1E1209D96CA846FB6A74B69386ECA0E81FA76D64AE1C174B5A53D45C6F832469AEE7AF8A22822C06E5826B550437624C20E453EB37DKDP8J" TargetMode="External"/><Relationship Id="rId15" Type="http://schemas.openxmlformats.org/officeDocument/2006/relationships/hyperlink" Target="https://www.consultant.ru" TargetMode="External"/><Relationship Id="rId23" Type="http://schemas.openxmlformats.org/officeDocument/2006/relationships/hyperlink" Target="consultantplus://offline/ref=2151E38FDEBB3110A22E584E1C58295F4124A591B30669BFD2E5FC30AC513EBA5131860E7F959CF427D5484733pAQCJ" TargetMode="External"/><Relationship Id="rId10" Type="http://schemas.openxmlformats.org/officeDocument/2006/relationships/hyperlink" Target="consultantplus://offline/ref=17643B2DA521E1E1209D88C79203E1A84E6A6363C8088FA422814CB69E24B3F07D05C0AD710297E67EF3F679639E370865FE5D436F38C20DK5P9J" TargetMode="External"/><Relationship Id="rId19" Type="http://schemas.openxmlformats.org/officeDocument/2006/relationships/hyperlink" Target="consultantplus://offline/ref=2151E38FDEBB3110A22E46430A347E50432FFF9DBB0A67E186B2FA67F30138EF0371D8573DD68FF526CB4A4737A5B0543F007EC2F1F2398262884A52p2Q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643B2DA521E1E1209D96CA846FB6A74B69386ECA0E81FA76D64AE1C174B5A53D45C6F832469AEE7AF8A2282FC06E5826B550437624C20E453EB37DKDP8J" TargetMode="External"/><Relationship Id="rId14" Type="http://schemas.openxmlformats.org/officeDocument/2006/relationships/hyperlink" Target="consultantplus://offline/ref=17643B2DA521E1E1209D88C79203E1A84C676261C2098FA422814CB69E24B3F06F0598A1700589EF7BE6A02825KCP9J" TargetMode="External"/><Relationship Id="rId22" Type="http://schemas.openxmlformats.org/officeDocument/2006/relationships/hyperlink" Target="consultantplus://offline/ref=2151E38FDEBB3110A22E584E1C58295F4124A591B30669BFD2E5FC30AC513EBA4331DE027E9282F62FC01E1675FBE9047C4B73C2E8EE3981p7QE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8833</Words>
  <Characters>50352</Characters>
  <Application>Microsoft Office Word</Application>
  <DocSecurity>0</DocSecurity>
  <Lines>419</Lines>
  <Paragraphs>118</Paragraphs>
  <ScaleCrop>false</ScaleCrop>
  <Company/>
  <LinksUpToDate>false</LinksUpToDate>
  <CharactersWithSpaces>59067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2022-01-17T09:15:00Z</dcterms:created>
  <dcterms:modified xsi:type="dcterms:W3CDTF">2022-01-17T09:17:00Z</dcterms:modified>
</cp:coreProperties>
</file>